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1319B" w14:textId="5F16D520" w:rsidR="00636073" w:rsidRDefault="008F1781" w:rsidP="008F178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09FB0B57" w14:textId="781EF7F1" w:rsidR="008F1781" w:rsidRDefault="008F1781" w:rsidP="004023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семинара</w:t>
      </w:r>
    </w:p>
    <w:p w14:paraId="571AC858" w14:textId="250B81A5" w:rsidR="008F1781" w:rsidRDefault="008F1781" w:rsidP="004023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57DB">
        <w:rPr>
          <w:rFonts w:ascii="Times New Roman" w:hAnsi="Times New Roman" w:cs="Times New Roman"/>
          <w:b/>
          <w:bCs/>
          <w:sz w:val="28"/>
          <w:szCs w:val="28"/>
        </w:rPr>
        <w:t>«Оценка соответствия средств электросвязи в Республике Беларусь»</w:t>
      </w:r>
    </w:p>
    <w:p w14:paraId="5F020D4D" w14:textId="145F7911" w:rsidR="00402382" w:rsidRDefault="00402382" w:rsidP="004023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 июня 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8"/>
      </w:tblGrid>
      <w:tr w:rsidR="008F1781" w14:paraId="1A2922D5" w14:textId="77777777" w:rsidTr="00ED12C2">
        <w:tc>
          <w:tcPr>
            <w:tcW w:w="9918" w:type="dxa"/>
          </w:tcPr>
          <w:p w14:paraId="5B26C774" w14:textId="5F50BC5D" w:rsidR="00AC308E" w:rsidRPr="00ED12C2" w:rsidRDefault="00AC308E" w:rsidP="00B92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</w:t>
            </w:r>
          </w:p>
          <w:p w14:paraId="3088833C" w14:textId="00E137D0" w:rsidR="008F1781" w:rsidRPr="00ED12C2" w:rsidRDefault="00B92282" w:rsidP="00B92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1. ТР 2018/024/BY: законодательные основы и актуальные изменения</w:t>
            </w:r>
          </w:p>
          <w:p w14:paraId="7A61E988" w14:textId="77777777" w:rsidR="00B92282" w:rsidRPr="00ED12C2" w:rsidRDefault="00B92282" w:rsidP="00B922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Причины появления национального технического регламента.</w:t>
            </w:r>
          </w:p>
          <w:p w14:paraId="1948F72D" w14:textId="77777777" w:rsidR="00B92282" w:rsidRPr="00ED12C2" w:rsidRDefault="00B92282" w:rsidP="00B922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Связь ТР 2018/024/BY с требованиями ЕАЭС.</w:t>
            </w:r>
          </w:p>
          <w:p w14:paraId="1F3F3B10" w14:textId="77777777" w:rsidR="00B92282" w:rsidRPr="00ED12C2" w:rsidRDefault="00B92282" w:rsidP="00B922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Обзор изменений и переиздания 2023 года.</w:t>
            </w:r>
          </w:p>
          <w:p w14:paraId="57C993C0" w14:textId="77777777" w:rsidR="00B92282" w:rsidRPr="00ED12C2" w:rsidRDefault="00B92282" w:rsidP="00B922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Ответственность изготовителей, импортеров и поставщиков.</w:t>
            </w:r>
          </w:p>
          <w:p w14:paraId="7D434E8B" w14:textId="1F525335" w:rsidR="00B92282" w:rsidRPr="00ED12C2" w:rsidRDefault="00B92282" w:rsidP="00B922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Практические последствия для бизнеса.</w:t>
            </w:r>
          </w:p>
        </w:tc>
      </w:tr>
      <w:tr w:rsidR="008F1781" w14:paraId="645E8BA3" w14:textId="77777777" w:rsidTr="00ED12C2">
        <w:tc>
          <w:tcPr>
            <w:tcW w:w="9918" w:type="dxa"/>
          </w:tcPr>
          <w:p w14:paraId="54DAED4E" w14:textId="77777777" w:rsidR="008F1781" w:rsidRPr="00ED12C2" w:rsidRDefault="00B92282" w:rsidP="00B92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2. Какие средства электросвязи подпадают под действие регламента</w:t>
            </w:r>
          </w:p>
          <w:p w14:paraId="31225243" w14:textId="77777777" w:rsidR="00B92282" w:rsidRPr="00ED12C2" w:rsidRDefault="00B92282" w:rsidP="00B922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Область применения ТР.</w:t>
            </w:r>
          </w:p>
          <w:p w14:paraId="0CBA9887" w14:textId="77777777" w:rsidR="00B92282" w:rsidRPr="00ED12C2" w:rsidRDefault="00B92282" w:rsidP="00B922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Исключения из области действия регламента.</w:t>
            </w:r>
          </w:p>
          <w:p w14:paraId="15DB4630" w14:textId="1684FD9F" w:rsidR="00B92282" w:rsidRPr="00ED12C2" w:rsidRDefault="00B92282" w:rsidP="00B922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Классификация оборудования.</w:t>
            </w:r>
          </w:p>
          <w:p w14:paraId="372A146E" w14:textId="22F99847" w:rsidR="00B92282" w:rsidRPr="00ED12C2" w:rsidRDefault="00B92282" w:rsidP="00B922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Разбор спорных случаев классификации продукции.</w:t>
            </w:r>
          </w:p>
        </w:tc>
      </w:tr>
      <w:tr w:rsidR="008F1781" w14:paraId="529E7A7F" w14:textId="77777777" w:rsidTr="00ED12C2">
        <w:tc>
          <w:tcPr>
            <w:tcW w:w="9918" w:type="dxa"/>
          </w:tcPr>
          <w:p w14:paraId="5D76DA36" w14:textId="77777777" w:rsidR="008F1781" w:rsidRPr="00ED12C2" w:rsidRDefault="00B92282" w:rsidP="00B92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3. Технические требования к средствам электросвязи</w:t>
            </w:r>
          </w:p>
          <w:p w14:paraId="662C5C0D" w14:textId="77777777" w:rsidR="00B92282" w:rsidRPr="00ED12C2" w:rsidRDefault="00B92282" w:rsidP="00B922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Требования к безопасности сетей электросвязи.</w:t>
            </w:r>
          </w:p>
          <w:p w14:paraId="4ED44ED1" w14:textId="77777777" w:rsidR="00B92282" w:rsidRPr="00ED12C2" w:rsidRDefault="00B92282" w:rsidP="00B922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Требования к радиочастотным характеристикам.</w:t>
            </w:r>
          </w:p>
          <w:p w14:paraId="41E07793" w14:textId="77777777" w:rsidR="00B92282" w:rsidRPr="00ED12C2" w:rsidRDefault="00B92282" w:rsidP="00B922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Электромагнитная совместимость и безопасность.</w:t>
            </w:r>
          </w:p>
          <w:p w14:paraId="5B581F76" w14:textId="77777777" w:rsidR="00B92282" w:rsidRPr="00ED12C2" w:rsidRDefault="00B92282" w:rsidP="00B922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Требования к маркировке.</w:t>
            </w:r>
          </w:p>
          <w:p w14:paraId="5EBBE2A2" w14:textId="77777777" w:rsidR="00B92282" w:rsidRPr="00ED12C2" w:rsidRDefault="00B92282" w:rsidP="00B922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Требования к эксплуатационной документации.</w:t>
            </w:r>
          </w:p>
          <w:p w14:paraId="1A1FD797" w14:textId="0ECB6E60" w:rsidR="00B92282" w:rsidRPr="00ED12C2" w:rsidRDefault="00B92282" w:rsidP="00B922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Особенности программного обеспечения и его идентификации.</w:t>
            </w:r>
          </w:p>
        </w:tc>
      </w:tr>
      <w:tr w:rsidR="008F1781" w14:paraId="14D25953" w14:textId="77777777" w:rsidTr="00ED12C2">
        <w:tc>
          <w:tcPr>
            <w:tcW w:w="9918" w:type="dxa"/>
          </w:tcPr>
          <w:p w14:paraId="02AF4461" w14:textId="77777777" w:rsidR="008F1781" w:rsidRPr="00ED12C2" w:rsidRDefault="00B92282" w:rsidP="00B92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4. Сертификация средств электросвязи: пошаговый алгоритм</w:t>
            </w:r>
          </w:p>
          <w:p w14:paraId="387DC025" w14:textId="77777777" w:rsidR="00B92282" w:rsidRPr="00ED12C2" w:rsidRDefault="00B92282" w:rsidP="00B922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Перечень продукции, подлежащей обязательной сертификации.</w:t>
            </w:r>
          </w:p>
          <w:p w14:paraId="4B412475" w14:textId="77777777" w:rsidR="00B92282" w:rsidRPr="00ED12C2" w:rsidRDefault="00B92282" w:rsidP="00B922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Схемы сертификации 1с, 2с, 3с и 4с.</w:t>
            </w:r>
          </w:p>
          <w:p w14:paraId="1D206E41" w14:textId="77777777" w:rsidR="00B92282" w:rsidRPr="00ED12C2" w:rsidRDefault="00B92282" w:rsidP="00B922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Подготовка комплекта документов.</w:t>
            </w:r>
          </w:p>
          <w:p w14:paraId="00326D9D" w14:textId="77777777" w:rsidR="00B92282" w:rsidRPr="00ED12C2" w:rsidRDefault="00B92282" w:rsidP="00B922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Испытания продукции.</w:t>
            </w:r>
          </w:p>
          <w:p w14:paraId="29A3C3C7" w14:textId="77777777" w:rsidR="00B92282" w:rsidRPr="00ED12C2" w:rsidRDefault="00B92282" w:rsidP="00B922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органом по сертификации.</w:t>
            </w:r>
          </w:p>
          <w:p w14:paraId="24CE2E48" w14:textId="00F921DB" w:rsidR="00B92282" w:rsidRPr="00ED12C2" w:rsidRDefault="00B92282" w:rsidP="00B9228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Периодическая оценка сертифицированной продукции.</w:t>
            </w:r>
          </w:p>
        </w:tc>
      </w:tr>
      <w:tr w:rsidR="008F1781" w14:paraId="3B35C013" w14:textId="77777777" w:rsidTr="00ED12C2">
        <w:tc>
          <w:tcPr>
            <w:tcW w:w="9918" w:type="dxa"/>
          </w:tcPr>
          <w:p w14:paraId="55395918" w14:textId="77777777" w:rsidR="008F1781" w:rsidRPr="00ED12C2" w:rsidRDefault="00B92282" w:rsidP="00B92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5. Декларирование соответствия: практические решения для бизнеса</w:t>
            </w:r>
          </w:p>
          <w:p w14:paraId="2A693E2D" w14:textId="77777777" w:rsidR="00B92282" w:rsidRPr="00ED12C2" w:rsidRDefault="00B92282" w:rsidP="00B922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Перечень продукции, подлежащей декларированию.</w:t>
            </w:r>
          </w:p>
          <w:p w14:paraId="22832023" w14:textId="77777777" w:rsidR="00B92282" w:rsidRPr="00ED12C2" w:rsidRDefault="00B92282" w:rsidP="00B922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Схемы 1д, 2д, 3д, 4д и 6д.</w:t>
            </w:r>
          </w:p>
          <w:p w14:paraId="1B74A5C0" w14:textId="77777777" w:rsidR="00B92282" w:rsidRPr="00ED12C2" w:rsidRDefault="00B92282" w:rsidP="00B922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Собственные доказательственные материалы и испытания.</w:t>
            </w:r>
          </w:p>
          <w:p w14:paraId="650771B7" w14:textId="77777777" w:rsidR="00B92282" w:rsidRPr="00ED12C2" w:rsidRDefault="00B92282" w:rsidP="00B922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Особенности декларирования радиоэлектронных средств.</w:t>
            </w:r>
          </w:p>
          <w:p w14:paraId="69A277CF" w14:textId="77777777" w:rsidR="00B92282" w:rsidRPr="00ED12C2" w:rsidRDefault="00B92282" w:rsidP="00B922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Типичные ошибки заявителей.</w:t>
            </w:r>
          </w:p>
          <w:p w14:paraId="64B97E78" w14:textId="0B8B8615" w:rsidR="00B92282" w:rsidRPr="00ED12C2" w:rsidRDefault="00B92282" w:rsidP="00B922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Проверки контролирующих органов.</w:t>
            </w:r>
          </w:p>
        </w:tc>
      </w:tr>
      <w:tr w:rsidR="008F1781" w14:paraId="2DFDCE90" w14:textId="77777777" w:rsidTr="00ED12C2">
        <w:tc>
          <w:tcPr>
            <w:tcW w:w="9918" w:type="dxa"/>
          </w:tcPr>
          <w:p w14:paraId="6976A66E" w14:textId="77777777" w:rsidR="008F1781" w:rsidRPr="00ED12C2" w:rsidRDefault="00B92282" w:rsidP="00B92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6. Государственные стандарты и практические кейсы 2025 года</w:t>
            </w:r>
          </w:p>
          <w:p w14:paraId="02F1837E" w14:textId="77777777" w:rsidR="00B92282" w:rsidRPr="00ED12C2" w:rsidRDefault="00B92282" w:rsidP="00B9228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Перечень взаимосвязанных стандартов, утвержденный приказом Минсвязи №41 от 23.02.2024.</w:t>
            </w:r>
          </w:p>
          <w:p w14:paraId="064E1B9E" w14:textId="77777777" w:rsidR="00B92282" w:rsidRPr="00ED12C2" w:rsidRDefault="00B92282" w:rsidP="00B9228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Выбор применимых стандартов для различных видов оборудования.</w:t>
            </w:r>
          </w:p>
          <w:p w14:paraId="7D8641A2" w14:textId="77777777" w:rsidR="00B92282" w:rsidRPr="00ED12C2" w:rsidRDefault="00B92282" w:rsidP="00B9228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Особенности оценки:</w:t>
            </w:r>
          </w:p>
          <w:p w14:paraId="2290CE64" w14:textId="57B7B5DB" w:rsidR="00B92282" w:rsidRPr="00ED12C2" w:rsidRDefault="00B92282" w:rsidP="00B9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- IP-оборудования;</w:t>
            </w:r>
          </w:p>
          <w:p w14:paraId="284AA846" w14:textId="11137545" w:rsidR="00B92282" w:rsidRPr="00ED12C2" w:rsidRDefault="00B92282" w:rsidP="00B9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- LTE/5G оборудования;</w:t>
            </w:r>
          </w:p>
          <w:p w14:paraId="53264604" w14:textId="2E0C142C" w:rsidR="00B92282" w:rsidRPr="00ED12C2" w:rsidRDefault="00B92282" w:rsidP="00B9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- Wi-Fi и IoT устройств;</w:t>
            </w:r>
          </w:p>
          <w:p w14:paraId="7E58F751" w14:textId="5ED7F8B0" w:rsidR="00B92282" w:rsidRPr="00ED12C2" w:rsidRDefault="00B92282" w:rsidP="00B9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- телефонных аппаратов;</w:t>
            </w:r>
          </w:p>
          <w:p w14:paraId="3614E5E6" w14:textId="2BF87D9A" w:rsidR="00B92282" w:rsidRPr="00ED12C2" w:rsidRDefault="00B92282" w:rsidP="00B9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- радиостанций.</w:t>
            </w:r>
          </w:p>
          <w:p w14:paraId="181663C2" w14:textId="76D3AA61" w:rsidR="00B92282" w:rsidRPr="00ED12C2" w:rsidRDefault="00B92282" w:rsidP="00ED12C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>Практические кейсы импорта и вывода продукции на рынок Республики Беларусь.</w:t>
            </w:r>
          </w:p>
        </w:tc>
      </w:tr>
      <w:tr w:rsidR="008F1781" w14:paraId="3F3D40C2" w14:textId="77777777" w:rsidTr="00ED12C2">
        <w:tc>
          <w:tcPr>
            <w:tcW w:w="9918" w:type="dxa"/>
          </w:tcPr>
          <w:p w14:paraId="31EAB0FB" w14:textId="77777777" w:rsidR="00AC308E" w:rsidRPr="00ED12C2" w:rsidRDefault="00AC308E" w:rsidP="00B922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  <w:p w14:paraId="7CEA2FEB" w14:textId="313C3E41" w:rsidR="00E718FD" w:rsidRPr="00ED12C2" w:rsidRDefault="00B92282" w:rsidP="00B9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стол.</w:t>
            </w:r>
            <w:r w:rsidRPr="00ED12C2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 участников.</w:t>
            </w:r>
          </w:p>
        </w:tc>
      </w:tr>
    </w:tbl>
    <w:p w14:paraId="3B031A9F" w14:textId="77777777" w:rsidR="008F1781" w:rsidRPr="008F1781" w:rsidRDefault="008F1781" w:rsidP="00ED12C2">
      <w:pPr>
        <w:rPr>
          <w:rFonts w:ascii="Times New Roman" w:hAnsi="Times New Roman" w:cs="Times New Roman"/>
          <w:sz w:val="28"/>
          <w:szCs w:val="28"/>
        </w:rPr>
      </w:pPr>
    </w:p>
    <w:sectPr w:rsidR="008F1781" w:rsidRPr="008F1781" w:rsidSect="00ED12C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20402"/>
    <w:multiLevelType w:val="hybridMultilevel"/>
    <w:tmpl w:val="04967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C0233"/>
    <w:multiLevelType w:val="hybridMultilevel"/>
    <w:tmpl w:val="19321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13A64"/>
    <w:multiLevelType w:val="hybridMultilevel"/>
    <w:tmpl w:val="77F8D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47339"/>
    <w:multiLevelType w:val="hybridMultilevel"/>
    <w:tmpl w:val="4ABA4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66A24"/>
    <w:multiLevelType w:val="hybridMultilevel"/>
    <w:tmpl w:val="8FD6A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730FB"/>
    <w:multiLevelType w:val="hybridMultilevel"/>
    <w:tmpl w:val="B35C4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F6C81"/>
    <w:multiLevelType w:val="hybridMultilevel"/>
    <w:tmpl w:val="C6B00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52"/>
    <w:rsid w:val="00402382"/>
    <w:rsid w:val="005657DB"/>
    <w:rsid w:val="00636073"/>
    <w:rsid w:val="008F1781"/>
    <w:rsid w:val="00A83B52"/>
    <w:rsid w:val="00AC308E"/>
    <w:rsid w:val="00B92282"/>
    <w:rsid w:val="00E718FD"/>
    <w:rsid w:val="00ED12C2"/>
    <w:rsid w:val="00F1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A4D9"/>
  <w15:chartTrackingRefBased/>
  <w15:docId w15:val="{63ED6A6D-BF95-4DFC-A29E-34495813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2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2026-06-02T05:28:00Z</dcterms:created>
  <dcterms:modified xsi:type="dcterms:W3CDTF">2026-06-02T13:09:00Z</dcterms:modified>
</cp:coreProperties>
</file>